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B5" w:rsidRDefault="00741068" w:rsidP="0041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D117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5DB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41068" w:rsidRDefault="00D117FC" w:rsidP="0041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741068">
        <w:rPr>
          <w:rFonts w:ascii="Times New Roman" w:hAnsi="Times New Roman" w:cs="Times New Roman"/>
          <w:sz w:val="28"/>
          <w:szCs w:val="28"/>
        </w:rPr>
        <w:t>розпорядження Срібнянського</w:t>
      </w:r>
    </w:p>
    <w:p w:rsidR="00741068" w:rsidRDefault="00741068" w:rsidP="0041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D117F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селищного голови</w:t>
      </w:r>
    </w:p>
    <w:p w:rsidR="00741068" w:rsidRDefault="00741068" w:rsidP="00415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117F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17FC">
        <w:rPr>
          <w:rFonts w:ascii="Times New Roman" w:hAnsi="Times New Roman" w:cs="Times New Roman"/>
          <w:sz w:val="28"/>
          <w:szCs w:val="28"/>
        </w:rPr>
        <w:t xml:space="preserve">                             09 лютого</w:t>
      </w:r>
      <w:r w:rsidR="00117F64">
        <w:rPr>
          <w:rFonts w:ascii="Times New Roman" w:hAnsi="Times New Roman" w:cs="Times New Roman"/>
          <w:sz w:val="28"/>
          <w:szCs w:val="28"/>
        </w:rPr>
        <w:t xml:space="preserve"> </w:t>
      </w:r>
      <w:r w:rsidR="00E11212">
        <w:rPr>
          <w:rFonts w:ascii="Times New Roman" w:hAnsi="Times New Roman" w:cs="Times New Roman"/>
          <w:sz w:val="28"/>
          <w:szCs w:val="28"/>
        </w:rPr>
        <w:t>2026</w:t>
      </w:r>
      <w:r w:rsidR="00117F64">
        <w:rPr>
          <w:rFonts w:ascii="Times New Roman" w:hAnsi="Times New Roman" w:cs="Times New Roman"/>
          <w:sz w:val="28"/>
          <w:szCs w:val="28"/>
        </w:rPr>
        <w:t xml:space="preserve"> </w:t>
      </w:r>
      <w:r w:rsidR="00E11212">
        <w:rPr>
          <w:rFonts w:ascii="Times New Roman" w:hAnsi="Times New Roman" w:cs="Times New Roman"/>
          <w:sz w:val="28"/>
          <w:szCs w:val="28"/>
        </w:rPr>
        <w:t>р.</w:t>
      </w:r>
      <w:r w:rsidR="009D122A">
        <w:rPr>
          <w:rFonts w:ascii="Times New Roman" w:hAnsi="Times New Roman" w:cs="Times New Roman"/>
          <w:sz w:val="28"/>
          <w:szCs w:val="28"/>
        </w:rPr>
        <w:t xml:space="preserve"> </w:t>
      </w:r>
      <w:r w:rsidR="00E11212">
        <w:rPr>
          <w:rFonts w:ascii="Times New Roman" w:hAnsi="Times New Roman" w:cs="Times New Roman"/>
          <w:sz w:val="28"/>
          <w:szCs w:val="28"/>
        </w:rPr>
        <w:t>№</w:t>
      </w:r>
      <w:r w:rsidR="00D117FC">
        <w:rPr>
          <w:rFonts w:ascii="Times New Roman" w:hAnsi="Times New Roman" w:cs="Times New Roman"/>
          <w:sz w:val="28"/>
          <w:szCs w:val="28"/>
        </w:rPr>
        <w:t>21</w:t>
      </w:r>
    </w:p>
    <w:p w:rsidR="00ED5B04" w:rsidRDefault="00ED5B04" w:rsidP="000804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0499" w:rsidRPr="00D117FC" w:rsidRDefault="00080499" w:rsidP="0008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FC">
        <w:rPr>
          <w:rFonts w:ascii="Times New Roman" w:hAnsi="Times New Roman" w:cs="Times New Roman"/>
          <w:b/>
          <w:sz w:val="28"/>
          <w:szCs w:val="28"/>
        </w:rPr>
        <w:t xml:space="preserve">Комунікаційний план заходів </w:t>
      </w:r>
      <w:r w:rsidR="003869E6" w:rsidRPr="00D117FC">
        <w:rPr>
          <w:rFonts w:ascii="Times New Roman" w:hAnsi="Times New Roman" w:cs="Times New Roman"/>
          <w:b/>
          <w:sz w:val="28"/>
          <w:szCs w:val="28"/>
        </w:rPr>
        <w:t>Срібнянської селищної ради на І півріччя 2026</w:t>
      </w:r>
      <w:r w:rsidRPr="00D117FC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9D122A" w:rsidRPr="00D117FC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Pr="00D117FC">
        <w:rPr>
          <w:rFonts w:ascii="Times New Roman" w:hAnsi="Times New Roman" w:cs="Times New Roman"/>
          <w:b/>
          <w:sz w:val="28"/>
          <w:szCs w:val="28"/>
        </w:rPr>
        <w:t>реалізації</w:t>
      </w:r>
    </w:p>
    <w:p w:rsidR="00080499" w:rsidRPr="00D117FC" w:rsidRDefault="00080499" w:rsidP="00080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7FC">
        <w:rPr>
          <w:rFonts w:ascii="Times New Roman" w:hAnsi="Times New Roman" w:cs="Times New Roman"/>
          <w:b/>
          <w:sz w:val="28"/>
          <w:szCs w:val="28"/>
        </w:rPr>
        <w:t xml:space="preserve">Комунікаційної стратегії щодо створення безбар’єрного простору в Україні на період до 2030 року </w:t>
      </w:r>
    </w:p>
    <w:p w:rsidR="00ED5B04" w:rsidRDefault="00ED5B04" w:rsidP="00ED5B0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96" w:type="dxa"/>
        <w:tblInd w:w="108" w:type="dxa"/>
        <w:tblLayout w:type="fixed"/>
        <w:tblLook w:val="04A0"/>
      </w:tblPr>
      <w:tblGrid>
        <w:gridCol w:w="567"/>
        <w:gridCol w:w="2127"/>
        <w:gridCol w:w="2296"/>
        <w:gridCol w:w="2268"/>
        <w:gridCol w:w="2127"/>
        <w:gridCol w:w="1984"/>
        <w:gridCol w:w="1559"/>
        <w:gridCol w:w="2268"/>
      </w:tblGrid>
      <w:tr w:rsidR="00A6296D" w:rsidTr="00D117FC">
        <w:tc>
          <w:tcPr>
            <w:tcW w:w="567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80499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  <w:p w:rsidR="00080499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безбар’єрності</w:t>
            </w:r>
          </w:p>
        </w:tc>
        <w:tc>
          <w:tcPr>
            <w:tcW w:w="2296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Інформаційний привід</w:t>
            </w:r>
          </w:p>
        </w:tc>
        <w:tc>
          <w:tcPr>
            <w:tcW w:w="2268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Меседж</w:t>
            </w:r>
          </w:p>
        </w:tc>
        <w:tc>
          <w:tcPr>
            <w:tcW w:w="2127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 комунікацій</w:t>
            </w:r>
          </w:p>
        </w:tc>
        <w:tc>
          <w:tcPr>
            <w:tcW w:w="1984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Цільова аудиторія </w:t>
            </w:r>
          </w:p>
        </w:tc>
        <w:tc>
          <w:tcPr>
            <w:tcW w:w="1559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публікації</w:t>
            </w:r>
          </w:p>
        </w:tc>
        <w:tc>
          <w:tcPr>
            <w:tcW w:w="2268" w:type="dxa"/>
          </w:tcPr>
          <w:p w:rsidR="00ED5B04" w:rsidRDefault="00080499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Спікер</w:t>
            </w:r>
          </w:p>
        </w:tc>
      </w:tr>
      <w:tr w:rsidR="00A6296D" w:rsidTr="00D117FC">
        <w:tc>
          <w:tcPr>
            <w:tcW w:w="567" w:type="dxa"/>
          </w:tcPr>
          <w:p w:rsidR="0084066E" w:rsidRDefault="0084066E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4066E" w:rsidRDefault="0084066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84066E" w:rsidRPr="002F6AD3" w:rsidRDefault="0011601A" w:rsidP="0084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Інформаційна довідка «Формування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безбар</w:t>
            </w:r>
            <w:proofErr w:type="spellEnd"/>
            <w:r w:rsidRPr="0011601A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єрного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середовища для житлових і громадських будинків</w:t>
            </w:r>
            <w:r w:rsidR="009D12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4066E" w:rsidRDefault="008449E9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9B2AE8">
              <w:rPr>
                <w:rFonts w:ascii="Times New Roman" w:hAnsi="Times New Roman" w:cs="Times New Roman"/>
                <w:sz w:val="28"/>
                <w:szCs w:val="28"/>
              </w:rPr>
              <w:t xml:space="preserve"> це не лише про пандуси. Це про гідність, рів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ність і доступність для кожного</w:t>
            </w:r>
          </w:p>
          <w:p w:rsidR="009B2AE8" w:rsidRDefault="009B2AE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4066E" w:rsidRDefault="000601E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Офіційний </w:t>
            </w:r>
            <w:r w:rsidR="0084066E">
              <w:rPr>
                <w:rFonts w:ascii="Times New Roman" w:hAnsi="Times New Roman" w:cs="Times New Roman"/>
                <w:sz w:val="28"/>
                <w:szCs w:val="28"/>
              </w:rPr>
              <w:t xml:space="preserve">сайт селищної ради </w:t>
            </w:r>
          </w:p>
        </w:tc>
        <w:tc>
          <w:tcPr>
            <w:tcW w:w="1984" w:type="dxa"/>
          </w:tcPr>
          <w:p w:rsidR="0084066E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 громадськість</w:t>
            </w:r>
          </w:p>
        </w:tc>
        <w:tc>
          <w:tcPr>
            <w:tcW w:w="1559" w:type="dxa"/>
          </w:tcPr>
          <w:p w:rsidR="0084066E" w:rsidRPr="0011601A" w:rsidRDefault="0011601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  <w:p w:rsidR="002758CF" w:rsidRPr="008449E9" w:rsidRDefault="002758CF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року</w:t>
            </w:r>
          </w:p>
        </w:tc>
        <w:tc>
          <w:tcPr>
            <w:tcW w:w="2268" w:type="dxa"/>
          </w:tcPr>
          <w:p w:rsidR="0084066E" w:rsidRPr="0013439B" w:rsidRDefault="008449E9" w:rsidP="0084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містобудування</w:t>
            </w:r>
            <w:r w:rsidR="00A6296D">
              <w:rPr>
                <w:rFonts w:ascii="Times New Roman" w:hAnsi="Times New Roman"/>
                <w:sz w:val="28"/>
                <w:szCs w:val="28"/>
              </w:rPr>
              <w:t>,</w:t>
            </w:r>
            <w:r w:rsidR="0084066E" w:rsidRPr="0013439B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9D122A">
              <w:rPr>
                <w:rFonts w:ascii="Times New Roman" w:hAnsi="Times New Roman"/>
                <w:sz w:val="28"/>
                <w:szCs w:val="28"/>
              </w:rPr>
              <w:t>рхітектури,  ЖКГ та будівництва</w:t>
            </w:r>
          </w:p>
        </w:tc>
      </w:tr>
      <w:tr w:rsidR="00A6296D" w:rsidTr="00D117FC">
        <w:tc>
          <w:tcPr>
            <w:tcW w:w="567" w:type="dxa"/>
          </w:tcPr>
          <w:p w:rsidR="0084066E" w:rsidRDefault="0084066E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4066E" w:rsidRDefault="0084066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Фізична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84066E" w:rsidRDefault="0084066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Засідання Ради безбар’єрності при виконавчому комітеті Срібнянської селищної ради </w:t>
            </w:r>
          </w:p>
        </w:tc>
        <w:tc>
          <w:tcPr>
            <w:tcW w:w="2268" w:type="dxa"/>
          </w:tcPr>
          <w:p w:rsidR="0084066E" w:rsidRDefault="0084066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  <w:r w:rsidR="00CE0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це про простір, де ніхто не лишається осторонь</w:t>
            </w:r>
          </w:p>
        </w:tc>
        <w:tc>
          <w:tcPr>
            <w:tcW w:w="2127" w:type="dxa"/>
          </w:tcPr>
          <w:p w:rsidR="0084066E" w:rsidRDefault="0084066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01EE">
              <w:rPr>
                <w:rFonts w:ascii="Times New Roman" w:hAnsi="Times New Roman" w:cs="Times New Roman"/>
                <w:sz w:val="28"/>
                <w:szCs w:val="28"/>
              </w:rPr>
              <w:t xml:space="preserve">фіційний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селищної ради  </w:t>
            </w:r>
          </w:p>
        </w:tc>
        <w:tc>
          <w:tcPr>
            <w:tcW w:w="1984" w:type="dxa"/>
          </w:tcPr>
          <w:p w:rsidR="0084066E" w:rsidRDefault="0084066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 громадськість, керівники установ, організацій</w:t>
            </w:r>
          </w:p>
        </w:tc>
        <w:tc>
          <w:tcPr>
            <w:tcW w:w="1559" w:type="dxa"/>
          </w:tcPr>
          <w:p w:rsidR="0084066E" w:rsidRDefault="00CE0BD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r w:rsidR="002758CF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84066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:rsidR="0084066E" w:rsidRDefault="002758CF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39B">
              <w:rPr>
                <w:rFonts w:ascii="Times New Roman" w:hAnsi="Times New Roman"/>
                <w:sz w:val="28"/>
                <w:szCs w:val="28"/>
              </w:rPr>
              <w:t>Сектор містобудування, а</w:t>
            </w:r>
            <w:r>
              <w:rPr>
                <w:rFonts w:ascii="Times New Roman" w:hAnsi="Times New Roman"/>
                <w:sz w:val="28"/>
                <w:szCs w:val="28"/>
              </w:rPr>
              <w:t>рхітектури,  ЖКГ та будівництва</w:t>
            </w:r>
          </w:p>
        </w:tc>
      </w:tr>
      <w:tr w:rsidR="00A6296D" w:rsidTr="00D117FC">
        <w:tc>
          <w:tcPr>
            <w:tcW w:w="567" w:type="dxa"/>
          </w:tcPr>
          <w:p w:rsidR="0084066E" w:rsidRDefault="0084066E" w:rsidP="00DB5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758CF" w:rsidRDefault="002758CF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</w:p>
          <w:p w:rsidR="0084066E" w:rsidRDefault="0084066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84066E" w:rsidRPr="002F6AD3" w:rsidRDefault="0026761B" w:rsidP="0084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і</w:t>
            </w:r>
            <w:r w:rsidR="000A251B">
              <w:rPr>
                <w:rFonts w:ascii="Times New Roman" w:hAnsi="Times New Roman"/>
                <w:sz w:val="28"/>
                <w:szCs w:val="28"/>
              </w:rPr>
              <w:t>нформаційного середовища із залу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ченням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цифрових контентів для паці</w:t>
            </w:r>
            <w:r w:rsidR="000A251B">
              <w:rPr>
                <w:rFonts w:ascii="Times New Roman" w:hAnsi="Times New Roman"/>
                <w:sz w:val="28"/>
                <w:szCs w:val="28"/>
              </w:rPr>
              <w:t>єнтів з обмеженими можливостями, в зв</w:t>
            </w:r>
            <w:r w:rsidR="009D122A">
              <w:rPr>
                <w:rFonts w:ascii="Times New Roman" w:hAnsi="Times New Roman"/>
                <w:sz w:val="28"/>
                <w:szCs w:val="28"/>
              </w:rPr>
              <w:t>’язку з порушенням мови та зору</w:t>
            </w:r>
          </w:p>
        </w:tc>
        <w:tc>
          <w:tcPr>
            <w:tcW w:w="2268" w:type="dxa"/>
          </w:tcPr>
          <w:p w:rsidR="0084066E" w:rsidRDefault="002758CF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Кабінет сімейного лікаря –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 xml:space="preserve"> зручний для кожного</w:t>
            </w:r>
          </w:p>
        </w:tc>
        <w:tc>
          <w:tcPr>
            <w:tcW w:w="2127" w:type="dxa"/>
          </w:tcPr>
          <w:p w:rsidR="0084066E" w:rsidRDefault="000601E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Офіційний </w:t>
            </w:r>
            <w:r w:rsidR="008449E9">
              <w:rPr>
                <w:rFonts w:ascii="Times New Roman" w:hAnsi="Times New Roman" w:cs="Times New Roman"/>
                <w:sz w:val="28"/>
                <w:szCs w:val="28"/>
              </w:rPr>
              <w:t>сайт КНП «</w:t>
            </w:r>
            <w:r w:rsidR="000A251B">
              <w:rPr>
                <w:rFonts w:ascii="Times New Roman" w:hAnsi="Times New Roman" w:cs="Times New Roman"/>
                <w:sz w:val="28"/>
                <w:szCs w:val="28"/>
              </w:rPr>
              <w:t>Срібнянський ЦПМСД»</w:t>
            </w:r>
          </w:p>
        </w:tc>
        <w:tc>
          <w:tcPr>
            <w:tcW w:w="1984" w:type="dxa"/>
          </w:tcPr>
          <w:p w:rsidR="0084066E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Жителі громади</w:t>
            </w:r>
          </w:p>
        </w:tc>
        <w:tc>
          <w:tcPr>
            <w:tcW w:w="1559" w:type="dxa"/>
          </w:tcPr>
          <w:p w:rsidR="002758CF" w:rsidRDefault="002758CF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півріччя</w:t>
            </w:r>
          </w:p>
          <w:p w:rsidR="0084066E" w:rsidRDefault="002758CF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4066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:rsidR="0084066E" w:rsidRDefault="002758CF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 «Срібнянський ЦПМСД»</w:t>
            </w:r>
          </w:p>
        </w:tc>
      </w:tr>
      <w:tr w:rsidR="00A6296D" w:rsidTr="00D117FC">
        <w:tc>
          <w:tcPr>
            <w:tcW w:w="567" w:type="dxa"/>
          </w:tcPr>
          <w:p w:rsidR="00924698" w:rsidRDefault="00126393" w:rsidP="0092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</w:p>
          <w:p w:rsidR="00924698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924698" w:rsidRDefault="00924698" w:rsidP="0084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інформаційно-просвітницької роботи з основ медичних знань та порядку надання </w:t>
            </w:r>
            <w:proofErr w:type="spellStart"/>
            <w:r w:rsidR="009D122A">
              <w:rPr>
                <w:rFonts w:ascii="Times New Roman" w:hAnsi="Times New Roman"/>
                <w:sz w:val="28"/>
                <w:szCs w:val="28"/>
              </w:rPr>
              <w:t>домедичної</w:t>
            </w:r>
            <w:proofErr w:type="spellEnd"/>
            <w:r w:rsidR="009D122A">
              <w:rPr>
                <w:rFonts w:ascii="Times New Roman" w:hAnsi="Times New Roman"/>
                <w:sz w:val="28"/>
                <w:szCs w:val="28"/>
              </w:rPr>
              <w:t xml:space="preserve"> допомоги</w:t>
            </w:r>
          </w:p>
        </w:tc>
        <w:tc>
          <w:tcPr>
            <w:tcW w:w="2268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 – це коли кожен може навчит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 xml:space="preserve">ися надавати </w:t>
            </w:r>
            <w:proofErr w:type="spellStart"/>
            <w:r w:rsidR="009D122A">
              <w:rPr>
                <w:rFonts w:ascii="Times New Roman" w:hAnsi="Times New Roman" w:cs="Times New Roman"/>
                <w:sz w:val="28"/>
                <w:szCs w:val="28"/>
              </w:rPr>
              <w:t>домедичну</w:t>
            </w:r>
            <w:proofErr w:type="spellEnd"/>
            <w:r w:rsidR="009D122A">
              <w:rPr>
                <w:rFonts w:ascii="Times New Roman" w:hAnsi="Times New Roman" w:cs="Times New Roman"/>
                <w:sz w:val="28"/>
                <w:szCs w:val="28"/>
              </w:rPr>
              <w:t xml:space="preserve"> допомогу</w:t>
            </w:r>
          </w:p>
        </w:tc>
        <w:tc>
          <w:tcPr>
            <w:tcW w:w="2127" w:type="dxa"/>
          </w:tcPr>
          <w:p w:rsidR="003A5AE3" w:rsidRDefault="003A5AE3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Офіційний сайт</w:t>
            </w:r>
          </w:p>
          <w:p w:rsidR="00924698" w:rsidRDefault="00A6296D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 «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Срібнянський ЦПМСД»</w:t>
            </w:r>
            <w:r w:rsidR="00924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24698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Жителі громади</w:t>
            </w:r>
          </w:p>
        </w:tc>
        <w:tc>
          <w:tcPr>
            <w:tcW w:w="1559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півріччя</w:t>
            </w:r>
          </w:p>
          <w:p w:rsidR="00924698" w:rsidRDefault="00166A73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року</w:t>
            </w:r>
          </w:p>
        </w:tc>
        <w:tc>
          <w:tcPr>
            <w:tcW w:w="2268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 «Срібнянський ЦПМСД»</w:t>
            </w:r>
          </w:p>
        </w:tc>
      </w:tr>
      <w:tr w:rsidR="00A6296D" w:rsidTr="00D117FC">
        <w:tc>
          <w:tcPr>
            <w:tcW w:w="567" w:type="dxa"/>
          </w:tcPr>
          <w:p w:rsidR="004200D0" w:rsidRDefault="00126393" w:rsidP="0092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4200D0" w:rsidRDefault="004200D0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Інформаційна</w:t>
            </w:r>
          </w:p>
          <w:p w:rsidR="004200D0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4200D0" w:rsidRDefault="004200D0" w:rsidP="0084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інформаційно-просвітницької роботи щодо пільг, медичних гарантій та послуг, консультативної допомоги для вет</w:t>
            </w:r>
            <w:r w:rsidR="008449E9">
              <w:rPr>
                <w:rFonts w:ascii="Times New Roman" w:hAnsi="Times New Roman"/>
                <w:sz w:val="28"/>
                <w:szCs w:val="28"/>
              </w:rPr>
              <w:t>еранів війни та членів їх сімей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6296D">
              <w:rPr>
                <w:rFonts w:ascii="Times New Roman" w:hAnsi="Times New Roman"/>
                <w:sz w:val="28"/>
                <w:szCs w:val="28"/>
              </w:rPr>
              <w:t>військово-службо</w:t>
            </w:r>
            <w:r w:rsidR="008449E9">
              <w:rPr>
                <w:rFonts w:ascii="Times New Roman" w:hAnsi="Times New Roman"/>
                <w:sz w:val="28"/>
                <w:szCs w:val="28"/>
              </w:rPr>
              <w:t>ці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демобілізованих</w:t>
            </w:r>
            <w:r w:rsidR="008449E9">
              <w:rPr>
                <w:rFonts w:ascii="Times New Roman" w:hAnsi="Times New Roman"/>
                <w:sz w:val="28"/>
                <w:szCs w:val="28"/>
              </w:rPr>
              <w:t xml:space="preserve"> осіб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200D0" w:rsidRDefault="004200D0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Безбар’єрність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 п</w:t>
            </w:r>
            <w:r w:rsidR="008449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о доступність до послуг</w:t>
            </w:r>
          </w:p>
        </w:tc>
        <w:tc>
          <w:tcPr>
            <w:tcW w:w="2127" w:type="dxa"/>
          </w:tcPr>
          <w:p w:rsidR="004200D0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Офіційний сайт селищної ради</w:t>
            </w:r>
            <w:r w:rsidR="00420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200D0" w:rsidRPr="008449E9" w:rsidRDefault="00A308FA" w:rsidP="0084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Ветерани війни т</w:t>
            </w:r>
            <w:r w:rsidR="008449E9">
              <w:rPr>
                <w:rFonts w:ascii="Times New Roman" w:hAnsi="Times New Roman"/>
                <w:sz w:val="28"/>
                <w:szCs w:val="28"/>
              </w:rPr>
              <w:t>а члени їх сімей, військово-служ</w:t>
            </w:r>
            <w:r>
              <w:rPr>
                <w:rFonts w:ascii="Times New Roman" w:hAnsi="Times New Roman"/>
                <w:sz w:val="28"/>
                <w:szCs w:val="28"/>
              </w:rPr>
              <w:t>бовці та демобілізовані</w:t>
            </w:r>
            <w:r w:rsidR="008449E9">
              <w:rPr>
                <w:rFonts w:ascii="Times New Roman" w:hAnsi="Times New Roman"/>
                <w:sz w:val="28"/>
                <w:szCs w:val="28"/>
              </w:rPr>
              <w:t xml:space="preserve"> особи</w:t>
            </w:r>
          </w:p>
        </w:tc>
        <w:tc>
          <w:tcPr>
            <w:tcW w:w="1559" w:type="dxa"/>
          </w:tcPr>
          <w:p w:rsidR="005F1BBE" w:rsidRDefault="00166A73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квартал </w:t>
            </w:r>
          </w:p>
          <w:p w:rsidR="004200D0" w:rsidRDefault="00166A73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року</w:t>
            </w:r>
          </w:p>
        </w:tc>
        <w:tc>
          <w:tcPr>
            <w:tcW w:w="2268" w:type="dxa"/>
          </w:tcPr>
          <w:p w:rsidR="004200D0" w:rsidRDefault="005F1BB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="008449E9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питань ветеранської пол</w:t>
            </w:r>
            <w:r w:rsidR="00A6296D">
              <w:rPr>
                <w:rFonts w:ascii="Times New Roman" w:hAnsi="Times New Roman" w:cs="Times New Roman"/>
                <w:sz w:val="28"/>
                <w:szCs w:val="28"/>
              </w:rPr>
              <w:t>ітики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фахівець із супроводу ветеранів</w:t>
            </w:r>
            <w:r w:rsidR="00126393">
              <w:rPr>
                <w:rFonts w:ascii="Times New Roman" w:hAnsi="Times New Roman" w:cs="Times New Roman"/>
                <w:sz w:val="28"/>
                <w:szCs w:val="28"/>
              </w:rPr>
              <w:t xml:space="preserve"> війни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демобілізованих осіб</w:t>
            </w:r>
            <w:r w:rsidR="00126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 «ЦНСП» Срібнянсько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ї селищної ради</w:t>
            </w:r>
          </w:p>
        </w:tc>
      </w:tr>
      <w:tr w:rsidR="00A6296D" w:rsidTr="00D117FC">
        <w:tc>
          <w:tcPr>
            <w:tcW w:w="567" w:type="dxa"/>
          </w:tcPr>
          <w:p w:rsidR="00924698" w:rsidRDefault="00D9440A" w:rsidP="0092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 xml:space="preserve">ьно-громадянська </w:t>
            </w:r>
            <w:proofErr w:type="spellStart"/>
            <w:r w:rsidR="009D122A"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C234D9" w:rsidRDefault="00C234D9" w:rsidP="008449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Інформування про підтримку дітей соціально</w:t>
            </w:r>
          </w:p>
          <w:p w:rsidR="00924698" w:rsidRDefault="00C234D9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незахищених категорій</w:t>
            </w:r>
          </w:p>
        </w:tc>
        <w:tc>
          <w:tcPr>
            <w:tcW w:w="2268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Безбар’єрність – це коли </w:t>
            </w:r>
            <w:r w:rsidR="00C234D9">
              <w:rPr>
                <w:rFonts w:ascii="Times New Roman" w:hAnsi="Times New Roman" w:cs="Times New Roman"/>
                <w:sz w:val="28"/>
                <w:szCs w:val="28"/>
              </w:rPr>
              <w:t xml:space="preserve">кожна дитина має рівні можливості на захист, навчання та підтримку 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незалежно від життєвих обставин</w:t>
            </w:r>
          </w:p>
        </w:tc>
        <w:tc>
          <w:tcPr>
            <w:tcW w:w="2127" w:type="dxa"/>
          </w:tcPr>
          <w:p w:rsidR="00924698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Офіційний сайт селищної рад</w:t>
            </w:r>
          </w:p>
        </w:tc>
        <w:tc>
          <w:tcPr>
            <w:tcW w:w="1984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Родини з дітьми до 18 років, багатодітні сім’ї, одинокі матері/ батьки, внутр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ішньо переміщені особи з дітьми</w:t>
            </w:r>
          </w:p>
        </w:tc>
        <w:tc>
          <w:tcPr>
            <w:tcW w:w="1559" w:type="dxa"/>
          </w:tcPr>
          <w:p w:rsidR="00924698" w:rsidRDefault="00C234D9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півріччя 2026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:rsidR="00924698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:rsidR="00A6296D" w:rsidTr="00D117FC">
        <w:tc>
          <w:tcPr>
            <w:tcW w:w="567" w:type="dxa"/>
          </w:tcPr>
          <w:p w:rsidR="00924698" w:rsidRDefault="00D9440A" w:rsidP="0092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 xml:space="preserve">ьно-громадянська </w:t>
            </w:r>
            <w:proofErr w:type="spellStart"/>
            <w:r w:rsidR="009D122A"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924698" w:rsidRDefault="001C637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інформаційних матеріалів щодо дост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упних послуг в соціальній сфері</w:t>
            </w:r>
          </w:p>
        </w:tc>
        <w:tc>
          <w:tcPr>
            <w:tcW w:w="2268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 –про послуги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, якими може скористатись кожен</w:t>
            </w:r>
          </w:p>
        </w:tc>
        <w:tc>
          <w:tcPr>
            <w:tcW w:w="2127" w:type="dxa"/>
          </w:tcPr>
          <w:p w:rsidR="00924698" w:rsidRDefault="009D122A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Офіційний сайт селищної рад</w:t>
            </w:r>
          </w:p>
        </w:tc>
        <w:tc>
          <w:tcPr>
            <w:tcW w:w="1984" w:type="dxa"/>
          </w:tcPr>
          <w:p w:rsidR="00924698" w:rsidRDefault="0054236C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Жителі громади</w:t>
            </w:r>
          </w:p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26393" w:rsidRDefault="00126393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півріччя</w:t>
            </w:r>
          </w:p>
          <w:p w:rsidR="00924698" w:rsidRDefault="00126393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</w:t>
            </w:r>
            <w:r w:rsidR="009D122A">
              <w:rPr>
                <w:rFonts w:ascii="Times New Roman" w:hAnsi="Times New Roman" w:cs="Times New Roman"/>
                <w:sz w:val="28"/>
                <w:szCs w:val="28"/>
              </w:rPr>
              <w:t>л соціального захисту населення</w:t>
            </w:r>
          </w:p>
        </w:tc>
      </w:tr>
      <w:tr w:rsidR="00A6296D" w:rsidTr="00D117FC">
        <w:tc>
          <w:tcPr>
            <w:tcW w:w="567" w:type="dxa"/>
          </w:tcPr>
          <w:p w:rsidR="00924698" w:rsidRDefault="00D9440A" w:rsidP="00924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924698" w:rsidRDefault="003001E5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Освітня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безбар’єрність</w:t>
            </w:r>
            <w:proofErr w:type="spellEnd"/>
          </w:p>
        </w:tc>
        <w:tc>
          <w:tcPr>
            <w:tcW w:w="2296" w:type="dxa"/>
          </w:tcPr>
          <w:p w:rsidR="00924698" w:rsidRDefault="007F1FC4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тематичних виховних заходів з елементами тренінгу, години спілкування,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воркшопів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лекцій, дискусій</w:t>
            </w:r>
          </w:p>
        </w:tc>
        <w:tc>
          <w:tcPr>
            <w:tcW w:w="2268" w:type="dxa"/>
          </w:tcPr>
          <w:p w:rsidR="00924698" w:rsidRDefault="00924698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Безбар’єрність – це </w:t>
            </w:r>
            <w:r w:rsidR="00D9440A">
              <w:rPr>
                <w:rFonts w:ascii="Times New Roman" w:hAnsi="Times New Roman" w:cs="Times New Roman"/>
                <w:sz w:val="28"/>
                <w:szCs w:val="28"/>
              </w:rPr>
              <w:t>створення умов для того, щоб кожна особа могла реалі</w:t>
            </w:r>
            <w:r w:rsidR="003001E5">
              <w:rPr>
                <w:rFonts w:ascii="Times New Roman" w:hAnsi="Times New Roman" w:cs="Times New Roman"/>
                <w:sz w:val="28"/>
                <w:szCs w:val="28"/>
              </w:rPr>
              <w:t>зувати право на здобуття освіти</w:t>
            </w:r>
          </w:p>
        </w:tc>
        <w:tc>
          <w:tcPr>
            <w:tcW w:w="2127" w:type="dxa"/>
          </w:tcPr>
          <w:p w:rsidR="00924698" w:rsidRDefault="007F1FC4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Сайти закладів освіти</w:t>
            </w:r>
          </w:p>
        </w:tc>
        <w:tc>
          <w:tcPr>
            <w:tcW w:w="1984" w:type="dxa"/>
          </w:tcPr>
          <w:p w:rsidR="00924698" w:rsidRDefault="00651F11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Учнівський контингент, </w:t>
            </w:r>
            <w:r w:rsidR="003001E5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працівники закладів освіти</w:t>
            </w:r>
          </w:p>
        </w:tc>
        <w:tc>
          <w:tcPr>
            <w:tcW w:w="1559" w:type="dxa"/>
          </w:tcPr>
          <w:p w:rsidR="005C6BCE" w:rsidRDefault="00B132D2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півріччя</w:t>
            </w:r>
          </w:p>
          <w:p w:rsidR="00924698" w:rsidRDefault="005C6BCE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3001E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268" w:type="dxa"/>
          </w:tcPr>
          <w:p w:rsidR="00924698" w:rsidRDefault="007F1FC4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Срібнянський ліцей, </w:t>
            </w:r>
          </w:p>
          <w:p w:rsidR="007F1FC4" w:rsidRDefault="007F1FC4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Дігтярівський ліцей, </w:t>
            </w:r>
          </w:p>
          <w:p w:rsidR="007F1FC4" w:rsidRDefault="003001E5" w:rsidP="0084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Гриціївська гімназія</w:t>
            </w:r>
          </w:p>
        </w:tc>
      </w:tr>
    </w:tbl>
    <w:p w:rsidR="00D117FC" w:rsidRDefault="00D117FC" w:rsidP="00D11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AE3" w:rsidRDefault="003A5AE3" w:rsidP="00D11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7FC" w:rsidRDefault="003A5AE3" w:rsidP="00D117FC">
      <w:pPr>
        <w:tabs>
          <w:tab w:val="left" w:pos="125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7FC">
        <w:rPr>
          <w:rFonts w:ascii="Times New Roman" w:hAnsi="Times New Roman" w:cs="Times New Roman"/>
          <w:b/>
          <w:sz w:val="28"/>
          <w:szCs w:val="28"/>
        </w:rPr>
        <w:t xml:space="preserve">Керуючий справами (секретар) </w:t>
      </w:r>
    </w:p>
    <w:p w:rsidR="00741068" w:rsidRPr="00D117FC" w:rsidRDefault="003A5AE3" w:rsidP="00D117FC">
      <w:pPr>
        <w:tabs>
          <w:tab w:val="left" w:pos="125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17FC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Pr="00D117FC">
        <w:rPr>
          <w:rFonts w:ascii="Times New Roman" w:hAnsi="Times New Roman" w:cs="Times New Roman"/>
          <w:b/>
          <w:sz w:val="28"/>
          <w:szCs w:val="28"/>
        </w:rPr>
        <w:tab/>
      </w:r>
      <w:r w:rsidR="00D117F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117FC">
        <w:rPr>
          <w:rFonts w:ascii="Times New Roman" w:hAnsi="Times New Roman" w:cs="Times New Roman"/>
          <w:b/>
          <w:sz w:val="28"/>
          <w:szCs w:val="28"/>
        </w:rPr>
        <w:t>Ірина ГЛЮЗО</w:t>
      </w:r>
      <w:bookmarkStart w:id="0" w:name="_GoBack"/>
      <w:bookmarkEnd w:id="0"/>
    </w:p>
    <w:sectPr w:rsidR="00741068" w:rsidRPr="00D117FC" w:rsidSect="00D117FC">
      <w:headerReference w:type="default" r:id="rId7"/>
      <w:pgSz w:w="16838" w:h="11906" w:orient="landscape"/>
      <w:pgMar w:top="1135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D57" w:rsidRDefault="00060D57" w:rsidP="00D117FC">
      <w:pPr>
        <w:spacing w:after="0" w:line="240" w:lineRule="auto"/>
      </w:pPr>
      <w:r>
        <w:separator/>
      </w:r>
    </w:p>
  </w:endnote>
  <w:endnote w:type="continuationSeparator" w:id="0">
    <w:p w:rsidR="00060D57" w:rsidRDefault="00060D57" w:rsidP="00D1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D57" w:rsidRDefault="00060D57" w:rsidP="00D117FC">
      <w:pPr>
        <w:spacing w:after="0" w:line="240" w:lineRule="auto"/>
      </w:pPr>
      <w:r>
        <w:separator/>
      </w:r>
    </w:p>
  </w:footnote>
  <w:footnote w:type="continuationSeparator" w:id="0">
    <w:p w:rsidR="00060D57" w:rsidRDefault="00060D57" w:rsidP="00D1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17FC" w:rsidRPr="00D117FC" w:rsidRDefault="0093509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17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17FC" w:rsidRPr="00D117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17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513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117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17FC" w:rsidRDefault="00D117F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B04"/>
    <w:rsid w:val="00035EB5"/>
    <w:rsid w:val="00046C3F"/>
    <w:rsid w:val="000601EE"/>
    <w:rsid w:val="00060D57"/>
    <w:rsid w:val="00080499"/>
    <w:rsid w:val="00092308"/>
    <w:rsid w:val="000A251B"/>
    <w:rsid w:val="000A3D8C"/>
    <w:rsid w:val="0011601A"/>
    <w:rsid w:val="00117F64"/>
    <w:rsid w:val="00126393"/>
    <w:rsid w:val="00166A73"/>
    <w:rsid w:val="001C031A"/>
    <w:rsid w:val="001C637A"/>
    <w:rsid w:val="0026761B"/>
    <w:rsid w:val="002677F2"/>
    <w:rsid w:val="002758CF"/>
    <w:rsid w:val="003001E5"/>
    <w:rsid w:val="003622CF"/>
    <w:rsid w:val="003869E6"/>
    <w:rsid w:val="003A5AE3"/>
    <w:rsid w:val="00415139"/>
    <w:rsid w:val="004200D0"/>
    <w:rsid w:val="004A3D72"/>
    <w:rsid w:val="0054236C"/>
    <w:rsid w:val="00597FA2"/>
    <w:rsid w:val="005C6BCE"/>
    <w:rsid w:val="005F1BBE"/>
    <w:rsid w:val="006075D8"/>
    <w:rsid w:val="00651F11"/>
    <w:rsid w:val="00716CE0"/>
    <w:rsid w:val="00741068"/>
    <w:rsid w:val="007F1FC4"/>
    <w:rsid w:val="0084066E"/>
    <w:rsid w:val="008449E9"/>
    <w:rsid w:val="00866816"/>
    <w:rsid w:val="008C5C79"/>
    <w:rsid w:val="00924698"/>
    <w:rsid w:val="0093509A"/>
    <w:rsid w:val="009B2AE8"/>
    <w:rsid w:val="009D122A"/>
    <w:rsid w:val="00A22333"/>
    <w:rsid w:val="00A2507E"/>
    <w:rsid w:val="00A308FA"/>
    <w:rsid w:val="00A6296D"/>
    <w:rsid w:val="00A67EA9"/>
    <w:rsid w:val="00A84B9D"/>
    <w:rsid w:val="00AF4F78"/>
    <w:rsid w:val="00B132D2"/>
    <w:rsid w:val="00C234D9"/>
    <w:rsid w:val="00C84C8E"/>
    <w:rsid w:val="00CE0BD8"/>
    <w:rsid w:val="00D117FC"/>
    <w:rsid w:val="00D20B92"/>
    <w:rsid w:val="00D9440A"/>
    <w:rsid w:val="00DB5DBA"/>
    <w:rsid w:val="00E11212"/>
    <w:rsid w:val="00E61398"/>
    <w:rsid w:val="00E62F49"/>
    <w:rsid w:val="00ED5B04"/>
    <w:rsid w:val="00F5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F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17FC"/>
  </w:style>
  <w:style w:type="paragraph" w:styleId="a8">
    <w:name w:val="footer"/>
    <w:basedOn w:val="a"/>
    <w:link w:val="a9"/>
    <w:uiPriority w:val="99"/>
    <w:semiHidden/>
    <w:unhideWhenUsed/>
    <w:rsid w:val="00D11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1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53CE3-F0AE-44EE-BA95-9BDEAD2B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3</cp:revision>
  <cp:lastPrinted>2025-06-24T13:14:00Z</cp:lastPrinted>
  <dcterms:created xsi:type="dcterms:W3CDTF">2026-02-09T14:34:00Z</dcterms:created>
  <dcterms:modified xsi:type="dcterms:W3CDTF">2026-02-09T14:35:00Z</dcterms:modified>
</cp:coreProperties>
</file>